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/>
          <w:b/>
          <w:b/>
          <w:bCs/>
        </w:rPr>
      </w:pPr>
      <w:bookmarkStart w:id="0" w:name="_Hlk83901977"/>
      <w:r>
        <w:rPr>
          <w:rFonts w:ascii="Garamond" w:hAnsi="Garamond"/>
          <w:b/>
          <w:bCs/>
        </w:rPr>
        <w:t>IN THE CIRCUIT COURT OF COOK COUNTY, ILLINOIS</w:t>
      </w:r>
    </w:p>
    <w:p>
      <w:pPr>
        <w:pStyle w:val="Normal"/>
        <w:jc w:val="center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  <w:t>COUNTY DEPARTMENT, CHANCERY DIVISION</w:t>
      </w:r>
    </w:p>
    <w:p>
      <w:pPr>
        <w:pStyle w:val="Normal"/>
        <w:jc w:val="center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Normal"/>
        <w:tabs>
          <w:tab w:val="clear" w:pos="720"/>
          <w:tab w:val="left" w:pos="4680" w:leader="none"/>
        </w:tabs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Normal"/>
        <w:tabs>
          <w:tab w:val="clear" w:pos="720"/>
          <w:tab w:val="left" w:pos="4680" w:leader="none"/>
        </w:tabs>
        <w:ind w:left="4680" w:hanging="4680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Normal"/>
        <w:tabs>
          <w:tab w:val="clear" w:pos="720"/>
          <w:tab w:val="left" w:pos="4680" w:leader="none"/>
        </w:tabs>
        <w:ind w:left="4680" w:hanging="4680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Normal"/>
        <w:tabs>
          <w:tab w:val="clear" w:pos="720"/>
          <w:tab w:val="left" w:pos="4680" w:leader="none"/>
        </w:tabs>
        <w:ind w:left="4680" w:hanging="4680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Normal"/>
        <w:tabs>
          <w:tab w:val="clear" w:pos="720"/>
          <w:tab w:val="left" w:pos="4680" w:leader="none"/>
        </w:tabs>
        <w:ind w:left="4680" w:hanging="4680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Normal"/>
        <w:tabs>
          <w:tab w:val="clear" w:pos="720"/>
          <w:tab w:val="left" w:pos="4680" w:leader="none"/>
        </w:tabs>
        <w:ind w:left="4680" w:hanging="4680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  <w:t>IN THE MATTER OF THE</w:t>
        <w:tab/>
        <w:t>)</w:t>
        <w:tab/>
      </w:r>
      <w:r>
        <w:rPr>
          <w:rFonts w:ascii="Garamond" w:hAnsi="Garamond"/>
          <w:b/>
          <w:bCs/>
          <w:color w:val="000000"/>
        </w:rPr>
        <w:t xml:space="preserve"> </w:t>
      </w:r>
    </w:p>
    <w:p>
      <w:pPr>
        <w:pStyle w:val="Normal"/>
        <w:tabs>
          <w:tab w:val="clear" w:pos="720"/>
          <w:tab w:val="left" w:pos="4680" w:leader="none"/>
        </w:tabs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  <w:t>CONSERVATION OF NEXTLEVEL</w:t>
        <w:tab/>
        <w:t>)</w:t>
        <w:tab/>
        <w:t>No. 2020 CH 4431</w:t>
      </w:r>
    </w:p>
    <w:p>
      <w:pPr>
        <w:pStyle w:val="Normal"/>
        <w:tabs>
          <w:tab w:val="clear" w:pos="720"/>
          <w:tab w:val="left" w:pos="4680" w:leader="none"/>
        </w:tabs>
        <w:rPr>
          <w:rFonts w:ascii="Garamond" w:hAnsi="Garamond"/>
          <w:b/>
          <w:b/>
          <w:bCs/>
        </w:rPr>
      </w:pPr>
      <w:bookmarkStart w:id="1" w:name="_Hlk83901977"/>
      <w:r>
        <w:rPr>
          <w:rFonts w:ascii="Garamond" w:hAnsi="Garamond"/>
          <w:b/>
          <w:bCs/>
        </w:rPr>
        <w:t>HEALTH PARTNERS, INC</w:t>
        <w:tab/>
        <w:t>)</w:t>
        <w:tab/>
      </w:r>
      <w:bookmarkEnd w:id="1"/>
    </w:p>
    <w:p>
      <w:pPr>
        <w:pStyle w:val="Normal"/>
        <w:tabs>
          <w:tab w:val="clear" w:pos="720"/>
          <w:tab w:val="left" w:pos="4680" w:leader="none"/>
        </w:tabs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Normal"/>
        <w:tabs>
          <w:tab w:val="clear" w:pos="720"/>
          <w:tab w:val="left" w:pos="4680" w:leader="none"/>
        </w:tabs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Normal"/>
        <w:tabs>
          <w:tab w:val="clear" w:pos="720"/>
          <w:tab w:val="left" w:pos="4680" w:leader="none"/>
        </w:tabs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  <w:t xml:space="preserve"> </w:t>
      </w:r>
    </w:p>
    <w:p>
      <w:pPr>
        <w:pStyle w:val="Normal"/>
        <w:tabs>
          <w:tab w:val="clear" w:pos="720"/>
          <w:tab w:val="left" w:pos="4680" w:leader="none"/>
        </w:tabs>
        <w:jc w:val="center"/>
        <w:rPr>
          <w:rFonts w:ascii="Garamond" w:hAnsi="Garamond"/>
          <w:b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>ORDER</w:t>
      </w:r>
    </w:p>
    <w:p>
      <w:pPr>
        <w:pStyle w:val="Normal"/>
        <w:tabs>
          <w:tab w:val="clear" w:pos="720"/>
          <w:tab w:val="left" w:pos="4680" w:leader="none"/>
        </w:tabs>
        <w:jc w:val="center"/>
        <w:rPr>
          <w:rFonts w:ascii="Garamond" w:hAnsi="Garamond"/>
          <w:b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</w:r>
    </w:p>
    <w:p>
      <w:pPr>
        <w:pStyle w:val="Normal"/>
        <w:tabs>
          <w:tab w:val="clear" w:pos="720"/>
          <w:tab w:val="left" w:pos="4680" w:leader="none"/>
        </w:tabs>
        <w:jc w:val="center"/>
        <w:rPr>
          <w:rFonts w:ascii="Garamond" w:hAnsi="Garamond"/>
          <w:b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</w:r>
    </w:p>
    <w:p>
      <w:pPr>
        <w:pStyle w:val="Normal"/>
        <w:tabs>
          <w:tab w:val="clear" w:pos="720"/>
          <w:tab w:val="left" w:pos="4680" w:leader="none"/>
        </w:tabs>
        <w:jc w:val="center"/>
        <w:rPr>
          <w:rFonts w:ascii="Garamond" w:hAnsi="Garamond"/>
          <w:b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</w:r>
    </w:p>
    <w:p>
      <w:pPr>
        <w:pStyle w:val="Normal"/>
        <w:spacing w:lineRule="auto" w:line="360"/>
        <w:rPr>
          <w:rFonts w:ascii="Garamond" w:hAnsi="Garamond"/>
        </w:rPr>
      </w:pPr>
      <w:r>
        <w:rPr>
          <w:rFonts w:ascii="Garamond" w:hAnsi="Garamond"/>
        </w:rPr>
        <w:tab/>
        <w:t xml:space="preserve">On its own motion, the Court hereby modifies the briefing schedule and hearing date previously set in its September 30, 2021, Order on Jaqueline Stevens’ (the “Petitioner”) </w:t>
      </w:r>
      <w:r>
        <w:rPr>
          <w:rFonts w:ascii="Garamond" w:hAnsi="Garamond"/>
          <w:i/>
          <w:iCs/>
        </w:rPr>
        <w:t xml:space="preserve">Petition to File Intervenor Motion, Pursuant to 725 ILCS 5/2-408 </w:t>
      </w:r>
      <w:r>
        <w:rPr>
          <w:rFonts w:ascii="Garamond" w:hAnsi="Garamond"/>
        </w:rPr>
        <w:t>(the “Petition”), and orders that:</w:t>
      </w:r>
    </w:p>
    <w:p>
      <w:pPr>
        <w:pStyle w:val="Normal"/>
        <w:spacing w:lineRule="auto" w:line="36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Garamond" w:hAnsi="Garamond"/>
          <w:i/>
          <w:i/>
          <w:iCs/>
        </w:rPr>
      </w:pPr>
      <w:r>
        <w:rPr>
          <w:rFonts w:ascii="Garamond" w:hAnsi="Garamond"/>
        </w:rPr>
        <w:t>Petitioner shall file her reply on or before November 17, 2021; and,</w:t>
      </w:r>
    </w:p>
    <w:p>
      <w:pPr>
        <w:pStyle w:val="ListParagraph"/>
        <w:spacing w:lineRule="auto" w:line="360"/>
        <w:ind w:left="1080" w:hanging="0"/>
        <w:rPr>
          <w:rFonts w:ascii="Garamond" w:hAnsi="Garamond"/>
          <w:i/>
          <w:i/>
          <w:iCs/>
        </w:rPr>
      </w:pPr>
      <w:r>
        <w:rPr>
          <w:rFonts w:ascii="Garamond" w:hAnsi="Garamond"/>
          <w:i/>
          <w:iCs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Garamond" w:hAnsi="Garamond"/>
          <w:i/>
          <w:i/>
          <w:iCs/>
        </w:rPr>
      </w:pPr>
      <w:r>
        <w:rPr>
          <w:rFonts w:ascii="Garamond" w:hAnsi="Garamond"/>
        </w:rPr>
        <w:t>This matter is scheduled for status hearing on the Petition on December 6, 2021, at 11:00 a.m. CT.. without further notice.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widowControl w:val="false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tabs>
          <w:tab w:val="clear" w:pos="720"/>
          <w:tab w:val="left" w:pos="4680" w:leader="none"/>
          <w:tab w:val="center" w:pos="6300" w:leader="none"/>
          <w:tab w:val="right" w:pos="7920" w:leader="none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>
      <w:pPr>
        <w:pStyle w:val="Normal"/>
        <w:tabs>
          <w:tab w:val="clear" w:pos="720"/>
          <w:tab w:val="left" w:pos="4680" w:leader="none"/>
          <w:tab w:val="center" w:pos="6300" w:leader="none"/>
          <w:tab w:val="right" w:pos="7920" w:leader="none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ENTERED: </w:t>
      </w:r>
      <w:r>
        <w:rPr>
          <w:rFonts w:ascii="Garamond" w:hAnsi="Garamond"/>
          <w:u w:val="single"/>
        </w:rPr>
        <w:tab/>
        <w:tab/>
        <w:tab/>
      </w:r>
    </w:p>
    <w:p>
      <w:pPr>
        <w:pStyle w:val="Normal"/>
        <w:tabs>
          <w:tab w:val="clear" w:pos="720"/>
          <w:tab w:val="left" w:pos="4680" w:leader="none"/>
          <w:tab w:val="center" w:pos="6300" w:leader="none"/>
          <w:tab w:val="right" w:pos="7920" w:leader="none"/>
        </w:tabs>
        <w:rPr>
          <w:rFonts w:ascii="Garamond" w:hAnsi="Garamond"/>
        </w:rPr>
      </w:pPr>
      <w:r>
        <w:rPr>
          <w:rFonts w:ascii="Garamond" w:hAnsi="Garamond"/>
        </w:rPr>
        <w:tab/>
        <w:tab/>
        <w:tab/>
        <w:t>Judge Presiding</w:t>
      </w:r>
    </w:p>
    <w:p>
      <w:pPr>
        <w:pStyle w:val="Normal"/>
        <w:tabs>
          <w:tab w:val="clear" w:pos="720"/>
          <w:tab w:val="left" w:pos="4680" w:leader="none"/>
          <w:tab w:val="center" w:pos="6300" w:leader="none"/>
          <w:tab w:val="right" w:pos="7920" w:leader="none"/>
        </w:tabs>
        <w:rPr>
          <w:rFonts w:ascii="Garamond" w:hAnsi="Garamond"/>
        </w:rPr>
      </w:pPr>
      <w:r>
        <w:rPr>
          <w:rFonts w:ascii="Garamond" w:hAnsi="Garamond"/>
        </w:rPr>
        <w:t xml:space="preserve">J. Kevin Baldwin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 xml:space="preserve">Daniel A. Guberman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Counsel to the Receiver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222 Merchandise Mart Plaza, Suite 960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Chicago, Illinois 60654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(312) 836-9500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Attorney Code # 16819</w:t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250780284"/>
    </w:sdtPr>
    <w:sdtContent>
      <w:p>
        <w:pPr>
          <w:pStyle w:val="Footer"/>
          <w:jc w:val="center"/>
          <w:rPr/>
        </w:pPr>
        <w:r>
          <w:rPr>
            <w:rFonts w:ascii="Garamond" w:hAnsi="Garamond"/>
          </w:rPr>
          <w:t xml:space="preserve">Page </w:t>
        </w:r>
        <w:r>
          <w:rPr>
            <w:rFonts w:ascii="Garamond" w:hAnsi="Garamond"/>
            <w:b/>
            <w:bCs/>
          </w:rPr>
          <w:fldChar w:fldCharType="begin"/>
        </w:r>
        <w:r>
          <w:rPr>
            <w:b/>
            <w:bCs/>
            <w:rFonts w:ascii="Garamond" w:hAnsi="Garamond"/>
          </w:rPr>
          <w:instrText> PAGE </w:instrText>
        </w:r>
        <w:r>
          <w:rPr>
            <w:b/>
            <w:bCs/>
            <w:rFonts w:ascii="Garamond" w:hAnsi="Garamond"/>
          </w:rPr>
          <w:fldChar w:fldCharType="separate"/>
        </w:r>
        <w:r>
          <w:rPr>
            <w:b/>
            <w:bCs/>
            <w:rFonts w:ascii="Garamond" w:hAnsi="Garamond"/>
          </w:rPr>
          <w:t>2</w:t>
        </w:r>
        <w:r>
          <w:rPr>
            <w:b/>
            <w:bCs/>
            <w:rFonts w:ascii="Garamond" w:hAnsi="Garamond"/>
          </w:rPr>
          <w:fldChar w:fldCharType="end"/>
        </w:r>
        <w:r>
          <w:rPr>
            <w:rFonts w:ascii="Garamond" w:hAnsi="Garamond"/>
          </w:rPr>
          <w:t xml:space="preserve"> of </w:t>
        </w:r>
        <w:r>
          <w:rPr>
            <w:rFonts w:ascii="Garamond" w:hAnsi="Garamond"/>
            <w:b/>
            <w:bCs/>
          </w:rPr>
          <w:fldChar w:fldCharType="begin"/>
        </w:r>
        <w:r>
          <w:rPr>
            <w:b/>
            <w:bCs/>
            <w:rFonts w:ascii="Garamond" w:hAnsi="Garamond"/>
          </w:rPr>
          <w:instrText> NUMPAGES </w:instrText>
        </w:r>
        <w:r>
          <w:rPr>
            <w:b/>
            <w:bCs/>
            <w:rFonts w:ascii="Garamond" w:hAnsi="Garamond"/>
          </w:rPr>
          <w:fldChar w:fldCharType="separate"/>
        </w:r>
        <w:r>
          <w:rPr>
            <w:b/>
            <w:bCs/>
            <w:rFonts w:ascii="Garamond" w:hAnsi="Garamond"/>
          </w:rPr>
          <w:t>2</w:t>
        </w:r>
        <w:r>
          <w:rPr>
            <w:b/>
            <w:bCs/>
            <w:rFonts w:ascii="Garamond" w:hAnsi="Garamond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3"/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209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1265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c5434"/>
    <w:rPr>
      <w:rFonts w:ascii="Calibri" w:hAnsi="Calibri" w:eastAsia="Calibri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c5434"/>
    <w:rPr>
      <w:rFonts w:ascii="Calibri" w:hAnsi="Calibri" w:eastAsia="Calibri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a1265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c5434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6c5434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a1265"/>
    <w:rPr>
      <w:sz w:val="24"/>
      <w:szCs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2</Pages>
  <Words>140</Words>
  <Characters>708</Characters>
  <CharactersWithSpaces>843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2021-10-28T20:15:00Z</dcterms:created>
  <dc:creator>Pam Meyerson</dc:creator>
  <dc:description/>
  <dc:language>en-US</dc:language>
  <cp:lastModifiedBy>Guberman, Daniel</cp:lastModifiedBy>
  <dcterms:modified xsi:type="dcterms:W3CDTF">2021-10-28T20:15:00Z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